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1E31B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38925100" w:rsidR="00F92268" w:rsidRPr="001E31B1" w:rsidRDefault="007944D7" w:rsidP="007944D7">
            <w:pPr>
              <w:pStyle w:val="TableDataUnpadded"/>
              <w:rPr>
                <w:sz w:val="16"/>
                <w:szCs w:val="16"/>
              </w:rPr>
            </w:pPr>
            <w:r w:rsidRPr="001E31B1">
              <w:rPr>
                <w:sz w:val="16"/>
                <w:szCs w:val="16"/>
              </w:rPr>
              <w:t>3043-A</w:t>
            </w:r>
          </w:p>
        </w:tc>
      </w:tr>
    </w:tbl>
    <w:p w14:paraId="74FBA5B4" w14:textId="77777777" w:rsidR="00051356" w:rsidRDefault="00051356" w:rsidP="001E31B1">
      <w:pPr>
        <w:pStyle w:val="BodyText"/>
        <w:spacing w:after="0"/>
        <w:rPr>
          <w:b/>
          <w:bCs/>
          <w:sz w:val="16"/>
          <w:szCs w:val="16"/>
        </w:rPr>
        <w:sectPr w:rsidR="00051356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586D87D6" w:rsidR="004B15BB" w:rsidRPr="00BD1CC1" w:rsidRDefault="007944D7" w:rsidP="007E5C16">
      <w:pPr>
        <w:pStyle w:val="Heading1"/>
      </w:pPr>
      <w:r w:rsidRPr="007944D7">
        <w:t>Specialty Guideline Management</w:t>
      </w:r>
      <w:r w:rsidR="008C54D9" w:rsidRPr="00BD1CC1">
        <w:br/>
      </w:r>
      <w:proofErr w:type="spellStart"/>
      <w:r w:rsidRPr="007944D7">
        <w:t>Xiaflex</w:t>
      </w:r>
      <w:proofErr w:type="spellEnd"/>
    </w:p>
    <w:p w14:paraId="78861C92" w14:textId="45B223B5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76CC32F9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742EF1">
        <w:t>Over</w:t>
      </w:r>
      <w:r w:rsidR="00470D4A">
        <w:t>-</w:t>
      </w:r>
      <w:r w:rsidR="00742EF1">
        <w:t>the</w:t>
      </w:r>
      <w:r w:rsidR="00470D4A">
        <w:t>-</w:t>
      </w:r>
      <w:r w:rsidR="00742EF1">
        <w:t>counter (</w:t>
      </w:r>
      <w:r w:rsidRPr="00BD1CC1">
        <w:t>OTC</w:t>
      </w:r>
      <w:r w:rsidR="00742EF1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0CB92F3D" w:rsidR="00585FFF" w:rsidRPr="00BD1CC1" w:rsidRDefault="007944D7" w:rsidP="00E82ABA">
            <w:pPr>
              <w:pStyle w:val="TableDataUnpadded"/>
            </w:pPr>
            <w:r w:rsidRPr="007944D7">
              <w:t>Xiaflex</w:t>
            </w:r>
          </w:p>
        </w:tc>
        <w:tc>
          <w:tcPr>
            <w:tcW w:w="5595" w:type="dxa"/>
          </w:tcPr>
          <w:p w14:paraId="7E26A004" w14:textId="589A0E25" w:rsidR="00585FFF" w:rsidRPr="00BD1CC1" w:rsidRDefault="007944D7" w:rsidP="00E82ABA">
            <w:pPr>
              <w:pStyle w:val="TableDataUnpadded"/>
            </w:pPr>
            <w:r w:rsidRPr="007944D7">
              <w:t>collagenase clostridium histolyticum</w:t>
            </w:r>
          </w:p>
        </w:tc>
      </w:tr>
    </w:tbl>
    <w:bookmarkEnd w:id="0"/>
    <w:p w14:paraId="14CE6108" w14:textId="1D7A1EB4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748D4DA7" w14:textId="4E0D1F81" w:rsidR="007944D7" w:rsidRPr="007944D7" w:rsidRDefault="007944D7" w:rsidP="007944D7">
      <w:pPr>
        <w:pStyle w:val="BodyText"/>
      </w:pPr>
      <w:r w:rsidRPr="007944D7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7177D895" w:rsidR="00ED052F" w:rsidRPr="00BD1CC1" w:rsidRDefault="00ED052F" w:rsidP="00ED052F">
      <w:pPr>
        <w:pStyle w:val="Heading3"/>
        <w:keepNext w:val="0"/>
      </w:pPr>
      <w:r w:rsidRPr="00BD1CC1">
        <w:t>FDA-approved Indications</w:t>
      </w:r>
      <w:r w:rsidR="007944D7" w:rsidRPr="007944D7">
        <w:rPr>
          <w:vertAlign w:val="superscript"/>
        </w:rPr>
        <w:t>1</w:t>
      </w:r>
    </w:p>
    <w:p w14:paraId="13702D04" w14:textId="77777777" w:rsidR="007944D7" w:rsidRPr="007944D7" w:rsidRDefault="007944D7" w:rsidP="007944D7">
      <w:pPr>
        <w:pStyle w:val="ListParagraph"/>
      </w:pPr>
      <w:r w:rsidRPr="007944D7">
        <w:t xml:space="preserve">Xiaflex is indicated for the treatment of adult patients with Dupuytren’s contracture with a palpable cord. </w:t>
      </w:r>
    </w:p>
    <w:p w14:paraId="517BA361" w14:textId="77777777" w:rsidR="007944D7" w:rsidRPr="007944D7" w:rsidRDefault="007944D7" w:rsidP="007944D7">
      <w:pPr>
        <w:pStyle w:val="ListParagraph"/>
      </w:pPr>
      <w:r w:rsidRPr="007944D7">
        <w:t xml:space="preserve">Xiaflex is indicated for the treatment of adult men with Peyronie’s disease with a palpable plaque and curvature deformity of at least 30 degrees at the start of therapy.  </w:t>
      </w:r>
    </w:p>
    <w:p w14:paraId="66A27A75" w14:textId="77777777" w:rsidR="007944D7" w:rsidRPr="007944D7" w:rsidRDefault="007944D7" w:rsidP="007944D7">
      <w:pPr>
        <w:pStyle w:val="BodyText"/>
      </w:pPr>
      <w:r w:rsidRPr="007944D7">
        <w:t>All other indications are considered experimental/investigational and not medically necessary.</w:t>
      </w:r>
    </w:p>
    <w:p w14:paraId="36381B6D" w14:textId="765A49B2" w:rsidR="000D2496" w:rsidRPr="00BD1CC1" w:rsidRDefault="000D2496" w:rsidP="000D2496">
      <w:pPr>
        <w:pStyle w:val="Heading2"/>
      </w:pPr>
      <w:r w:rsidRPr="00BD1CC1">
        <w:t>Documentation</w:t>
      </w:r>
    </w:p>
    <w:p w14:paraId="2180ED6E" w14:textId="77777777" w:rsidR="000D2496" w:rsidRDefault="000D2496" w:rsidP="000D2496">
      <w:pPr>
        <w:pStyle w:val="BodyText"/>
      </w:pPr>
      <w:r w:rsidRPr="00BD1CC1">
        <w:t xml:space="preserve">Submission of the following information is necessary to initiate the prior authorization review: </w:t>
      </w:r>
    </w:p>
    <w:p w14:paraId="4BD63324" w14:textId="77777777" w:rsidR="007944D7" w:rsidRPr="007944D7" w:rsidRDefault="007944D7" w:rsidP="007944D7">
      <w:pPr>
        <w:pStyle w:val="ListParagraph"/>
      </w:pPr>
      <w:r w:rsidRPr="007944D7">
        <w:t>Dupuytren’s contracture: Chart notes or medical records indicating the affected joint, contracture, and a positive tabletop test (for new starts and continuation) and the number of injections the member has received (for continuation only).</w:t>
      </w:r>
    </w:p>
    <w:p w14:paraId="7374DA38" w14:textId="77777777" w:rsidR="007944D7" w:rsidRPr="007944D7" w:rsidRDefault="007944D7" w:rsidP="007944D7">
      <w:pPr>
        <w:pStyle w:val="ListParagraph"/>
      </w:pPr>
      <w:r w:rsidRPr="007944D7">
        <w:lastRenderedPageBreak/>
        <w:t>Peyronie’s disease: Chart notes or medical records indicating palpable plaque, curvature, intact erectile function (for new starts and continuation) and the number of injections the member has received (for continuation only).</w:t>
      </w:r>
    </w:p>
    <w:p w14:paraId="4A5B15F8" w14:textId="0B1BF649" w:rsidR="00006174" w:rsidRPr="00AA1E6A" w:rsidRDefault="00006174" w:rsidP="00006174">
      <w:pPr>
        <w:pStyle w:val="Heading2"/>
      </w:pPr>
      <w:r w:rsidRPr="00BD1CC1">
        <w:t>Prescriber Specialties</w:t>
      </w:r>
    </w:p>
    <w:p w14:paraId="6D229F68" w14:textId="77777777" w:rsidR="007944D7" w:rsidRPr="007944D7" w:rsidRDefault="007944D7" w:rsidP="007944D7">
      <w:pPr>
        <w:pStyle w:val="ListParagraph"/>
      </w:pPr>
      <w:r w:rsidRPr="007944D7">
        <w:t>Dupuytren’s contracture:  The medication must be administered by a healthcare provider experienced in injection procedures of the hand and in the treatment of Dupuytren’s contracture.</w:t>
      </w:r>
    </w:p>
    <w:p w14:paraId="644A50D1" w14:textId="77777777" w:rsidR="007944D7" w:rsidRPr="007944D7" w:rsidRDefault="007944D7" w:rsidP="007944D7">
      <w:pPr>
        <w:pStyle w:val="ListParagraph"/>
      </w:pPr>
      <w:r w:rsidRPr="007944D7">
        <w:t>Peyronie’s disease:  The medication must be administered by a healthcare provider experienced in the treatment of urological disease and who has completed the Xiaflex REMS program requirements.</w:t>
      </w:r>
    </w:p>
    <w:p w14:paraId="65A12794" w14:textId="759900E1" w:rsidR="000D5101" w:rsidRPr="00AA1E6A" w:rsidRDefault="004715CD" w:rsidP="00E050E1">
      <w:pPr>
        <w:pStyle w:val="Heading2"/>
      </w:pPr>
      <w:r w:rsidRPr="00BD1CC1">
        <w:t>Exclusions</w:t>
      </w:r>
    </w:p>
    <w:p w14:paraId="79C47276" w14:textId="7392EB0E" w:rsidR="00C75C02" w:rsidRPr="007944D7" w:rsidRDefault="007944D7" w:rsidP="007944D7">
      <w:pPr>
        <w:pStyle w:val="BodyText"/>
      </w:pPr>
      <w:r w:rsidRPr="007944D7">
        <w:t>Coverage will not be provided for cosmetic use (e.g., cellulite reduction treatment).</w:t>
      </w:r>
    </w:p>
    <w:p w14:paraId="50A38FBA" w14:textId="620DF81C" w:rsidR="00FE0C63" w:rsidRPr="00100B91" w:rsidRDefault="00685107" w:rsidP="00E050E1">
      <w:pPr>
        <w:pStyle w:val="Heading2"/>
      </w:pPr>
      <w:r>
        <w:t>Coverage Criteria</w:t>
      </w:r>
    </w:p>
    <w:p w14:paraId="79D5C795" w14:textId="3A4C266E" w:rsidR="007944D7" w:rsidRDefault="007944D7" w:rsidP="007944D7">
      <w:pPr>
        <w:pStyle w:val="Heading3"/>
        <w:rPr>
          <w:vertAlign w:val="superscript"/>
        </w:rPr>
      </w:pPr>
      <w:r w:rsidRPr="007944D7">
        <w:t>Dupuytren’s contracture</w:t>
      </w:r>
      <w:r w:rsidRPr="007944D7">
        <w:rPr>
          <w:vertAlign w:val="superscript"/>
        </w:rPr>
        <w:t>1,2</w:t>
      </w:r>
    </w:p>
    <w:p w14:paraId="4E7A7EFD" w14:textId="4CED08B9" w:rsidR="007944D7" w:rsidRPr="00356203" w:rsidRDefault="007944D7" w:rsidP="00356203">
      <w:pPr>
        <w:pStyle w:val="BodyText"/>
      </w:pPr>
      <w:r w:rsidRPr="00356203">
        <w:t>Authorization of 6 months may be granted for the treatment of Dupuytren’s contracture when all of the following criteria are met:</w:t>
      </w:r>
    </w:p>
    <w:p w14:paraId="1CE4DA8D" w14:textId="77777777" w:rsidR="007944D7" w:rsidRPr="007944D7" w:rsidRDefault="007944D7" w:rsidP="007944D7">
      <w:pPr>
        <w:pStyle w:val="ListParagraph"/>
      </w:pPr>
      <w:r w:rsidRPr="007944D7">
        <w:t>The member has a finger flexion contracture with a palpable cord in a metacarpophalangeal joint or a proximal interphalangeal joint prior to initiating Xiaflex therapy.</w:t>
      </w:r>
    </w:p>
    <w:p w14:paraId="12A11889" w14:textId="576F7A30" w:rsidR="007944D7" w:rsidRPr="007944D7" w:rsidRDefault="007944D7" w:rsidP="007944D7">
      <w:pPr>
        <w:pStyle w:val="ListParagraph"/>
      </w:pPr>
      <w:r w:rsidRPr="007944D7">
        <w:t>The contracture is at least 20 degrees prior to initiating Xiaflex therapy.</w:t>
      </w:r>
    </w:p>
    <w:p w14:paraId="4936F3EB" w14:textId="77777777" w:rsidR="007944D7" w:rsidRPr="007944D7" w:rsidRDefault="007944D7" w:rsidP="007944D7">
      <w:pPr>
        <w:pStyle w:val="ListParagraph"/>
      </w:pPr>
      <w:r w:rsidRPr="007944D7">
        <w:t>The member had a positive tabletop test, defined as the inability to simultaneously place the affected finger(s) and palm flat against a table prior to initiating Xiaflex therapy.</w:t>
      </w:r>
    </w:p>
    <w:p w14:paraId="5C386865" w14:textId="77777777" w:rsidR="007944D7" w:rsidRPr="007944D7" w:rsidRDefault="007944D7" w:rsidP="007944D7">
      <w:pPr>
        <w:pStyle w:val="ListParagraph"/>
      </w:pPr>
      <w:r w:rsidRPr="007944D7">
        <w:t>The member is 18 years of age or older.</w:t>
      </w:r>
    </w:p>
    <w:p w14:paraId="7B09C55A" w14:textId="77777777" w:rsidR="007944D7" w:rsidRPr="007944D7" w:rsidRDefault="007944D7" w:rsidP="007944D7">
      <w:pPr>
        <w:pStyle w:val="ListParagraph"/>
      </w:pPr>
      <w:r w:rsidRPr="007944D7">
        <w:t>The member will receive up to 3 injections maximum per cord (4 weeks apart) as part of the current treatment.</w:t>
      </w:r>
    </w:p>
    <w:p w14:paraId="25617F5F" w14:textId="44869496" w:rsidR="007944D7" w:rsidRDefault="007944D7" w:rsidP="007944D7">
      <w:pPr>
        <w:pStyle w:val="Heading3"/>
        <w:rPr>
          <w:vertAlign w:val="superscript"/>
        </w:rPr>
      </w:pPr>
      <w:r w:rsidRPr="007944D7">
        <w:t>Peyronie’s disease</w:t>
      </w:r>
      <w:r w:rsidRPr="007944D7">
        <w:rPr>
          <w:vertAlign w:val="superscript"/>
        </w:rPr>
        <w:t>1,3</w:t>
      </w:r>
    </w:p>
    <w:p w14:paraId="69CC5771" w14:textId="462494C9" w:rsidR="007944D7" w:rsidRPr="007944D7" w:rsidRDefault="007944D7" w:rsidP="007944D7">
      <w:pPr>
        <w:pStyle w:val="BodyText"/>
      </w:pPr>
      <w:r w:rsidRPr="007944D7">
        <w:t>Authorization of 12 months may be granted for the treatment of Peyronie’s disease when the following criteria are met:</w:t>
      </w:r>
    </w:p>
    <w:p w14:paraId="33206403" w14:textId="77777777" w:rsidR="007944D7" w:rsidRPr="007944D7" w:rsidRDefault="007944D7" w:rsidP="007944D7">
      <w:pPr>
        <w:pStyle w:val="ListParagraph"/>
      </w:pPr>
      <w:r w:rsidRPr="007944D7">
        <w:lastRenderedPageBreak/>
        <w:t>The member has stable Peyronie’s disease without clinical changes (e.g., worsening curvature) for at least three months.</w:t>
      </w:r>
    </w:p>
    <w:p w14:paraId="7CA99709" w14:textId="77777777" w:rsidR="007944D7" w:rsidRPr="007944D7" w:rsidRDefault="007944D7" w:rsidP="007944D7">
      <w:pPr>
        <w:pStyle w:val="ListParagraph"/>
      </w:pPr>
      <w:r w:rsidRPr="007944D7">
        <w:t xml:space="preserve">The member has a palpable plaque and curvature deformity of at least 30 degrees and less than 90 degrees prior to initiating Xiaflex therapy.  </w:t>
      </w:r>
    </w:p>
    <w:p w14:paraId="11142D35" w14:textId="0D034069" w:rsidR="007944D7" w:rsidRPr="007944D7" w:rsidRDefault="007944D7" w:rsidP="007944D7">
      <w:pPr>
        <w:pStyle w:val="ListParagraph"/>
      </w:pPr>
      <w:r w:rsidRPr="007944D7">
        <w:t>The member has intact erectile function (with or without medication).</w:t>
      </w:r>
    </w:p>
    <w:p w14:paraId="4E170453" w14:textId="77777777" w:rsidR="007944D7" w:rsidRPr="007944D7" w:rsidRDefault="007944D7" w:rsidP="007944D7">
      <w:pPr>
        <w:pStyle w:val="ListParagraph"/>
      </w:pPr>
      <w:r w:rsidRPr="007944D7">
        <w:t>The member is 18 years of age or older.</w:t>
      </w:r>
    </w:p>
    <w:p w14:paraId="640DB539" w14:textId="18626DBC" w:rsidR="007944D7" w:rsidRPr="007944D7" w:rsidRDefault="007944D7" w:rsidP="007944D7">
      <w:pPr>
        <w:pStyle w:val="ListParagraph"/>
      </w:pPr>
      <w:r w:rsidRPr="007944D7">
        <w:t>The member will receive a maximum of one treatment course with a maximum of 8 injections total, including any injections the patient has received for any previous treatment.</w:t>
      </w:r>
    </w:p>
    <w:p w14:paraId="3A643EC3" w14:textId="4A341825" w:rsidR="00A501AC" w:rsidRDefault="00A501AC" w:rsidP="00A501AC">
      <w:pPr>
        <w:pStyle w:val="Heading2"/>
      </w:pPr>
      <w:r w:rsidRPr="00BD1CC1">
        <w:t>Continuation of Therapy</w:t>
      </w:r>
    </w:p>
    <w:p w14:paraId="0B1D22BA" w14:textId="691A4828" w:rsidR="007944D7" w:rsidRDefault="007944D7" w:rsidP="007944D7">
      <w:pPr>
        <w:pStyle w:val="Heading3"/>
      </w:pPr>
      <w:r w:rsidRPr="007944D7">
        <w:t>Dupuytren’s contracture</w:t>
      </w:r>
    </w:p>
    <w:p w14:paraId="32AC037E" w14:textId="557B708D" w:rsidR="007944D7" w:rsidRDefault="007944D7" w:rsidP="007944D7">
      <w:pPr>
        <w:pStyle w:val="BodyText"/>
      </w:pPr>
      <w:r w:rsidRPr="007944D7">
        <w:t>Authorization of 6 months may be granted for the continuation of treatment for Dupuytren’s contracture when all of the following criteria are met:</w:t>
      </w:r>
    </w:p>
    <w:p w14:paraId="38B74825" w14:textId="77777777" w:rsidR="007944D7" w:rsidRPr="007944D7" w:rsidRDefault="007944D7" w:rsidP="007944D7">
      <w:pPr>
        <w:pStyle w:val="ListParagraph"/>
      </w:pPr>
      <w:r w:rsidRPr="007944D7">
        <w:t xml:space="preserve">The member meets all requirements in the coverage criteria section. </w:t>
      </w:r>
    </w:p>
    <w:p w14:paraId="6A579465" w14:textId="77777777" w:rsidR="007944D7" w:rsidRPr="007944D7" w:rsidRDefault="007944D7" w:rsidP="007944D7">
      <w:pPr>
        <w:pStyle w:val="ListParagraph"/>
      </w:pPr>
      <w:r w:rsidRPr="007944D7">
        <w:t>The member is continuing with a treatment course for the same cord. For treatment of a new cord or a previously treated cord following recurrence, member must meet all requirements in the coverage criteria section.</w:t>
      </w:r>
    </w:p>
    <w:p w14:paraId="3CE4E88B" w14:textId="046107A7" w:rsidR="007944D7" w:rsidRPr="007944D7" w:rsidRDefault="007944D7" w:rsidP="007944D7">
      <w:pPr>
        <w:pStyle w:val="ListParagraph"/>
      </w:pPr>
      <w:r w:rsidRPr="007944D7">
        <w:t>The member has received less than 3 injections total per cord (4 weeks apart).</w:t>
      </w:r>
    </w:p>
    <w:p w14:paraId="2D02DF28" w14:textId="65EB8A9C" w:rsidR="007944D7" w:rsidRDefault="007944D7" w:rsidP="007944D7">
      <w:pPr>
        <w:pStyle w:val="Heading3"/>
      </w:pPr>
      <w:r w:rsidRPr="007944D7">
        <w:t>Peyronie’s disease</w:t>
      </w:r>
    </w:p>
    <w:p w14:paraId="3C85536C" w14:textId="65C63E58" w:rsidR="007944D7" w:rsidRPr="007944D7" w:rsidRDefault="007944D7" w:rsidP="007944D7">
      <w:pPr>
        <w:pStyle w:val="BodyText"/>
      </w:pPr>
      <w:r w:rsidRPr="007944D7">
        <w:t xml:space="preserve">Authorization of 12 months may be granted for the continuation of treatment for Peyronie’s disease when all of the following criteria are met:  </w:t>
      </w:r>
    </w:p>
    <w:p w14:paraId="2B5B6EB7" w14:textId="070DCB19" w:rsidR="007944D7" w:rsidRPr="007944D7" w:rsidRDefault="007944D7" w:rsidP="007944D7">
      <w:pPr>
        <w:pStyle w:val="ListParagraph"/>
      </w:pPr>
      <w:r w:rsidRPr="007944D7">
        <w:t>The member meets all requirements in the coverage criteria section.</w:t>
      </w:r>
    </w:p>
    <w:p w14:paraId="6DB332F3" w14:textId="77777777" w:rsidR="007944D7" w:rsidRPr="007944D7" w:rsidRDefault="007944D7" w:rsidP="007944D7">
      <w:pPr>
        <w:pStyle w:val="ListParagraph"/>
      </w:pPr>
      <w:r w:rsidRPr="007944D7">
        <w:t>The member has curvature deformity of at least 15 degrees at the time of the continuation request.</w:t>
      </w:r>
    </w:p>
    <w:p w14:paraId="6BCF4BF4" w14:textId="65914747" w:rsidR="00743B6F" w:rsidRDefault="007944D7" w:rsidP="007944D7">
      <w:pPr>
        <w:pStyle w:val="ListParagraph"/>
      </w:pPr>
      <w:r w:rsidRPr="007944D7">
        <w:t>The member has received less than 8 injections total, including any injections the patient has received for any previous treatment.</w:t>
      </w:r>
    </w:p>
    <w:p w14:paraId="10DA4309" w14:textId="76BE0866" w:rsidR="00FF66BF" w:rsidRPr="008D1B34" w:rsidRDefault="00FF66BF" w:rsidP="00FF66BF">
      <w:pPr>
        <w:pStyle w:val="Heading2"/>
      </w:pPr>
      <w:r w:rsidRPr="008D1B34">
        <w:t>References</w:t>
      </w:r>
    </w:p>
    <w:p w14:paraId="5B6F3007" w14:textId="77777777" w:rsidR="00973D5E" w:rsidRPr="00FA1F94" w:rsidRDefault="00973D5E" w:rsidP="00FA1F94">
      <w:pPr>
        <w:pStyle w:val="ReferenceOrdered"/>
      </w:pPr>
      <w:r w:rsidRPr="00FA1F94">
        <w:t xml:space="preserve">Xiaflex [package insert]. Malvern, PA: Endo Pharmaceuticals Inc.; August 2022. </w:t>
      </w:r>
    </w:p>
    <w:p w14:paraId="539272DB" w14:textId="77777777" w:rsidR="00973D5E" w:rsidRPr="00FA1F94" w:rsidRDefault="00973D5E" w:rsidP="00FA1F94">
      <w:pPr>
        <w:pStyle w:val="ReferenceOrdered"/>
      </w:pPr>
      <w:r w:rsidRPr="00FA1F94">
        <w:rPr>
          <w:lang w:val="sv-SE"/>
        </w:rPr>
        <w:t xml:space="preserve">Hurst LC, Badalamente MA, Hentz VR, et al. </w:t>
      </w:r>
      <w:r w:rsidRPr="00FA1F94">
        <w:t>Injectable collagenase clostridium histolyticum for Dupuytren's contracture. N Engl J Med. 2009;361(10):968-979.</w:t>
      </w:r>
    </w:p>
    <w:p w14:paraId="027F7603" w14:textId="3F179722" w:rsidR="00743B6F" w:rsidRPr="008D5491" w:rsidRDefault="00973D5E" w:rsidP="009E102C">
      <w:pPr>
        <w:pStyle w:val="ReferenceOrdered"/>
      </w:pPr>
      <w:r w:rsidRPr="00FA1F94">
        <w:t xml:space="preserve">Nehra A, </w:t>
      </w:r>
      <w:proofErr w:type="spellStart"/>
      <w:r w:rsidRPr="00FA1F94">
        <w:t>Alterowitz</w:t>
      </w:r>
      <w:proofErr w:type="spellEnd"/>
      <w:r w:rsidRPr="00FA1F94">
        <w:t xml:space="preserve"> R, </w:t>
      </w:r>
      <w:proofErr w:type="spellStart"/>
      <w:r w:rsidRPr="00FA1F94">
        <w:t>Culkin</w:t>
      </w:r>
      <w:proofErr w:type="spellEnd"/>
      <w:r w:rsidRPr="00FA1F94">
        <w:t xml:space="preserve"> DJ, et al. Peyronie’s Disease: AUA Guideline. J Urol. 2015;194(3):745-753.</w:t>
      </w:r>
    </w:p>
    <w:sectPr w:rsidR="00743B6F" w:rsidRPr="008D5491" w:rsidSect="00AA1E6A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AFBFC" w14:textId="77777777" w:rsidR="005366F7" w:rsidRDefault="005366F7">
      <w:r>
        <w:separator/>
      </w:r>
    </w:p>
  </w:endnote>
  <w:endnote w:type="continuationSeparator" w:id="0">
    <w:p w14:paraId="6C166EA1" w14:textId="77777777" w:rsidR="005366F7" w:rsidRDefault="005366F7">
      <w:r>
        <w:continuationSeparator/>
      </w:r>
    </w:p>
  </w:endnote>
  <w:endnote w:type="continuationNotice" w:id="1">
    <w:p w14:paraId="7428D03E" w14:textId="77777777" w:rsidR="005366F7" w:rsidRDefault="005366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003EC87E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9E102C" w:rsidRPr="009E102C">
      <w:rPr>
        <w:rFonts w:cs="Arial"/>
        <w:noProof/>
        <w:sz w:val="16"/>
        <w:szCs w:val="16"/>
      </w:rPr>
      <w:t>Xiaflex</w:t>
    </w:r>
    <w:r w:rsidR="009E102C">
      <w:rPr>
        <w:rFonts w:cs="Arial"/>
        <w:noProof/>
        <w:snapToGrid w:val="0"/>
        <w:color w:val="000000"/>
        <w:sz w:val="16"/>
        <w:szCs w:val="16"/>
      </w:rPr>
      <w:t xml:space="preserve"> SGM 3043-A</w:t>
    </w:r>
    <w:r w:rsidR="009E102C" w:rsidRPr="009E102C">
      <w:rPr>
        <w:rFonts w:cs="Arial"/>
        <w:noProof/>
        <w:sz w:val="16"/>
        <w:szCs w:val="16"/>
      </w:rPr>
      <w:t xml:space="preserve"> P2024</w:t>
    </w:r>
    <w:r w:rsidR="009E102C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5BEE0CC0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226370E0" w:rsidR="00F75C81" w:rsidRPr="008D5491" w:rsidRDefault="00C36B72" w:rsidP="008D5491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294759E4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9E102C" w:rsidRPr="009E102C">
      <w:rPr>
        <w:rFonts w:cs="Arial"/>
        <w:noProof/>
        <w:sz w:val="16"/>
        <w:szCs w:val="16"/>
      </w:rPr>
      <w:t>Xiaflex SGM 3043-A P2024_R</w:t>
    </w:r>
    <w:r w:rsidR="009E102C">
      <w:rPr>
        <w:rFonts w:cs="Arial"/>
        <w:noProof/>
        <w:snapToGrid w:val="0"/>
        <w:color w:val="000000"/>
        <w:sz w:val="16"/>
        <w:szCs w:val="16"/>
      </w:rPr>
      <w:t>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4E9E9803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6D35BDD6" w:rsidR="00ED04EC" w:rsidRPr="00F50D98" w:rsidRDefault="00F50D98" w:rsidP="00E00229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46092" w14:textId="5865D438" w:rsidR="00743B6F" w:rsidRPr="00743B6F" w:rsidRDefault="00743B6F" w:rsidP="00743B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53D02" w14:textId="77777777" w:rsidR="005366F7" w:rsidRDefault="005366F7">
      <w:r>
        <w:separator/>
      </w:r>
    </w:p>
  </w:footnote>
  <w:footnote w:type="continuationSeparator" w:id="0">
    <w:p w14:paraId="0633D089" w14:textId="77777777" w:rsidR="005366F7" w:rsidRDefault="005366F7">
      <w:r>
        <w:continuationSeparator/>
      </w:r>
    </w:p>
  </w:footnote>
  <w:footnote w:type="continuationNotice" w:id="1">
    <w:p w14:paraId="34BE8655" w14:textId="77777777" w:rsidR="005366F7" w:rsidRDefault="005366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8D5491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8D5491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8D5491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8D5491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50267D62" w:rsidR="00ED04EC" w:rsidRPr="008D5491" w:rsidRDefault="007944D7" w:rsidP="00ED04EC">
          <w:pPr>
            <w:pStyle w:val="Header"/>
            <w:rPr>
              <w:rFonts w:cs="Arial"/>
              <w:sz w:val="16"/>
              <w:szCs w:val="16"/>
            </w:rPr>
          </w:pPr>
          <w:r w:rsidRPr="008D5491">
            <w:rPr>
              <w:sz w:val="16"/>
              <w:szCs w:val="16"/>
            </w:rPr>
            <w:t>3043-A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9117F7" w:rsidRPr="00ED04EC" w14:paraId="6BFD0B48" w14:textId="77777777" w:rsidTr="002663F7">
      <w:trPr>
        <w:trHeight w:val="144"/>
        <w:jc w:val="right"/>
      </w:trPr>
      <w:tc>
        <w:tcPr>
          <w:tcW w:w="1854" w:type="dxa"/>
          <w:hideMark/>
        </w:tcPr>
        <w:p w14:paraId="44B19710" w14:textId="77777777" w:rsidR="009117F7" w:rsidRPr="00AA1E6A" w:rsidRDefault="009117F7" w:rsidP="009117F7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9117F7" w:rsidRPr="001E31B1" w14:paraId="4AD53CC0" w14:textId="77777777" w:rsidTr="002663F7">
      <w:trPr>
        <w:trHeight w:val="378"/>
        <w:jc w:val="right"/>
      </w:trPr>
      <w:tc>
        <w:tcPr>
          <w:tcW w:w="1854" w:type="dxa"/>
          <w:hideMark/>
        </w:tcPr>
        <w:p w14:paraId="65A6CB61" w14:textId="77777777" w:rsidR="009117F7" w:rsidRPr="001E31B1" w:rsidRDefault="009117F7" w:rsidP="009117F7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1E31B1">
            <w:rPr>
              <w:sz w:val="16"/>
              <w:szCs w:val="16"/>
            </w:rPr>
            <w:t>3043-A</w:t>
          </w:r>
        </w:p>
      </w:tc>
    </w:tr>
  </w:tbl>
  <w:p w14:paraId="0116045A" w14:textId="77777777" w:rsidR="009117F7" w:rsidRPr="009117F7" w:rsidRDefault="009117F7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3135B"/>
    <w:multiLevelType w:val="hybridMultilevel"/>
    <w:tmpl w:val="D35E5ED6"/>
    <w:lvl w:ilvl="0" w:tplc="04090015">
      <w:start w:val="1"/>
      <w:numFmt w:val="upperLetter"/>
      <w:lvlText w:val="%1."/>
      <w:lvlJc w:val="left"/>
      <w:pPr>
        <w:ind w:left="60" w:hanging="360"/>
      </w:pPr>
      <w:rPr>
        <w:vertAlign w:val="baseline"/>
      </w:rPr>
    </w:lvl>
    <w:lvl w:ilvl="1" w:tplc="04090019">
      <w:start w:val="1"/>
      <w:numFmt w:val="lowerLetter"/>
      <w:lvlText w:val="%2."/>
      <w:lvlJc w:val="left"/>
      <w:pPr>
        <w:ind w:left="780" w:hanging="360"/>
      </w:pPr>
    </w:lvl>
    <w:lvl w:ilvl="2" w:tplc="0409001B">
      <w:start w:val="1"/>
      <w:numFmt w:val="lowerRoman"/>
      <w:lvlText w:val="%3."/>
      <w:lvlJc w:val="right"/>
      <w:pPr>
        <w:ind w:left="1500" w:hanging="180"/>
      </w:pPr>
    </w:lvl>
    <w:lvl w:ilvl="3" w:tplc="0409000F">
      <w:start w:val="1"/>
      <w:numFmt w:val="decimal"/>
      <w:lvlText w:val="%4."/>
      <w:lvlJc w:val="left"/>
      <w:pPr>
        <w:ind w:left="2220" w:hanging="360"/>
      </w:pPr>
    </w:lvl>
    <w:lvl w:ilvl="4" w:tplc="04090019">
      <w:start w:val="1"/>
      <w:numFmt w:val="lowerLetter"/>
      <w:lvlText w:val="%5."/>
      <w:lvlJc w:val="left"/>
      <w:pPr>
        <w:ind w:left="2940" w:hanging="360"/>
      </w:pPr>
    </w:lvl>
    <w:lvl w:ilvl="5" w:tplc="0409001B">
      <w:start w:val="1"/>
      <w:numFmt w:val="lowerRoman"/>
      <w:lvlText w:val="%6."/>
      <w:lvlJc w:val="right"/>
      <w:pPr>
        <w:ind w:left="3660" w:hanging="180"/>
      </w:pPr>
    </w:lvl>
    <w:lvl w:ilvl="6" w:tplc="0409000F">
      <w:start w:val="1"/>
      <w:numFmt w:val="decimal"/>
      <w:lvlText w:val="%7."/>
      <w:lvlJc w:val="left"/>
      <w:pPr>
        <w:ind w:left="4380" w:hanging="360"/>
      </w:pPr>
    </w:lvl>
    <w:lvl w:ilvl="7" w:tplc="04090019">
      <w:start w:val="1"/>
      <w:numFmt w:val="lowerLetter"/>
      <w:lvlText w:val="%8."/>
      <w:lvlJc w:val="left"/>
      <w:pPr>
        <w:ind w:left="5100" w:hanging="360"/>
      </w:pPr>
    </w:lvl>
    <w:lvl w:ilvl="8" w:tplc="0409001B">
      <w:start w:val="1"/>
      <w:numFmt w:val="lowerRoman"/>
      <w:lvlText w:val="%9."/>
      <w:lvlJc w:val="right"/>
      <w:pPr>
        <w:ind w:left="5820" w:hanging="180"/>
      </w:pPr>
    </w:lvl>
  </w:abstractNum>
  <w:abstractNum w:abstractNumId="11" w15:restartNumberingAfterBreak="0">
    <w:nsid w:val="01816216"/>
    <w:multiLevelType w:val="hybridMultilevel"/>
    <w:tmpl w:val="C6CAC752"/>
    <w:lvl w:ilvl="0" w:tplc="3DE287B6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5647778"/>
    <w:multiLevelType w:val="hybridMultilevel"/>
    <w:tmpl w:val="1A2EDCDA"/>
    <w:lvl w:ilvl="0" w:tplc="106AFDC8">
      <w:start w:val="1"/>
      <w:numFmt w:val="decimal"/>
      <w:lvlText w:val="%1."/>
      <w:lvlJc w:val="left"/>
      <w:pPr>
        <w:ind w:left="144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907622"/>
    <w:multiLevelType w:val="hybridMultilevel"/>
    <w:tmpl w:val="89F05D7A"/>
    <w:lvl w:ilvl="0" w:tplc="7790354C">
      <w:start w:val="1"/>
      <w:numFmt w:val="upperLetter"/>
      <w:lvlText w:val="%1."/>
      <w:lvlJc w:val="left"/>
      <w:pPr>
        <w:ind w:left="108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8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7F2E2C"/>
    <w:multiLevelType w:val="hybridMultilevel"/>
    <w:tmpl w:val="275E9E0C"/>
    <w:lvl w:ilvl="0" w:tplc="106AFDC8">
      <w:start w:val="1"/>
      <w:numFmt w:val="decimal"/>
      <w:lvlText w:val="%1."/>
      <w:lvlJc w:val="left"/>
      <w:pPr>
        <w:ind w:left="144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280636"/>
    <w:multiLevelType w:val="hybridMultilevel"/>
    <w:tmpl w:val="3D7C1046"/>
    <w:lvl w:ilvl="0" w:tplc="9D16F11A">
      <w:start w:val="1"/>
      <w:numFmt w:val="upperLetter"/>
      <w:lvlText w:val="%1."/>
      <w:lvlJc w:val="left"/>
      <w:pPr>
        <w:ind w:left="1080" w:hanging="360"/>
      </w:pPr>
      <w:rPr>
        <w:rFonts w:ascii="Arial" w:eastAsia="Times New Roman" w:hAnsi="Arial" w:cs="Arial"/>
        <w:color w:val="auto"/>
      </w:rPr>
    </w:lvl>
    <w:lvl w:ilvl="1" w:tplc="D64A6F08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B4A820D8">
      <w:start w:val="1"/>
      <w:numFmt w:val="decimal"/>
      <w:lvlText w:val="%4."/>
      <w:lvlJc w:val="left"/>
      <w:pPr>
        <w:ind w:left="1440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1800" w:hanging="360"/>
      </w:pPr>
    </w:lvl>
    <w:lvl w:ilvl="5" w:tplc="0409001B">
      <w:start w:val="1"/>
      <w:numFmt w:val="lowerRoman"/>
      <w:lvlText w:val="%6."/>
      <w:lvlJc w:val="right"/>
      <w:pPr>
        <w:ind w:left="216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6C33BA"/>
    <w:multiLevelType w:val="hybridMultilevel"/>
    <w:tmpl w:val="10A286E0"/>
    <w:lvl w:ilvl="0" w:tplc="BD3C2742">
      <w:start w:val="1"/>
      <w:numFmt w:val="upperLetter"/>
      <w:lvlText w:val="%1."/>
      <w:lvlJc w:val="left"/>
      <w:pPr>
        <w:ind w:left="108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764B05"/>
    <w:multiLevelType w:val="hybridMultilevel"/>
    <w:tmpl w:val="F01856E2"/>
    <w:lvl w:ilvl="0" w:tplc="04090015">
      <w:start w:val="1"/>
      <w:numFmt w:val="upperLetter"/>
      <w:lvlText w:val="%1."/>
      <w:lvlJc w:val="left"/>
      <w:pPr>
        <w:ind w:left="1094" w:hanging="360"/>
      </w:pPr>
    </w:lvl>
    <w:lvl w:ilvl="1" w:tplc="04090019">
      <w:start w:val="1"/>
      <w:numFmt w:val="lowerLetter"/>
      <w:lvlText w:val="%2."/>
      <w:lvlJc w:val="left"/>
      <w:pPr>
        <w:ind w:left="1814" w:hanging="360"/>
      </w:pPr>
    </w:lvl>
    <w:lvl w:ilvl="2" w:tplc="0409001B">
      <w:start w:val="1"/>
      <w:numFmt w:val="lowerRoman"/>
      <w:lvlText w:val="%3."/>
      <w:lvlJc w:val="right"/>
      <w:pPr>
        <w:ind w:left="2534" w:hanging="180"/>
      </w:pPr>
    </w:lvl>
    <w:lvl w:ilvl="3" w:tplc="0409000F">
      <w:start w:val="1"/>
      <w:numFmt w:val="decimal"/>
      <w:lvlText w:val="%4."/>
      <w:lvlJc w:val="left"/>
      <w:pPr>
        <w:ind w:left="3254" w:hanging="360"/>
      </w:pPr>
    </w:lvl>
    <w:lvl w:ilvl="4" w:tplc="04090019">
      <w:start w:val="1"/>
      <w:numFmt w:val="lowerLetter"/>
      <w:lvlText w:val="%5."/>
      <w:lvlJc w:val="left"/>
      <w:pPr>
        <w:ind w:left="3974" w:hanging="360"/>
      </w:pPr>
    </w:lvl>
    <w:lvl w:ilvl="5" w:tplc="0409001B">
      <w:start w:val="1"/>
      <w:numFmt w:val="lowerRoman"/>
      <w:lvlText w:val="%6."/>
      <w:lvlJc w:val="right"/>
      <w:pPr>
        <w:ind w:left="4694" w:hanging="180"/>
      </w:pPr>
    </w:lvl>
    <w:lvl w:ilvl="6" w:tplc="0409000F">
      <w:start w:val="1"/>
      <w:numFmt w:val="decimal"/>
      <w:lvlText w:val="%7."/>
      <w:lvlJc w:val="left"/>
      <w:pPr>
        <w:ind w:left="5414" w:hanging="360"/>
      </w:pPr>
    </w:lvl>
    <w:lvl w:ilvl="7" w:tplc="04090019">
      <w:start w:val="1"/>
      <w:numFmt w:val="lowerLetter"/>
      <w:lvlText w:val="%8."/>
      <w:lvlJc w:val="left"/>
      <w:pPr>
        <w:ind w:left="6134" w:hanging="360"/>
      </w:pPr>
    </w:lvl>
    <w:lvl w:ilvl="8" w:tplc="0409001B">
      <w:start w:val="1"/>
      <w:numFmt w:val="lowerRoman"/>
      <w:lvlText w:val="%9."/>
      <w:lvlJc w:val="right"/>
      <w:pPr>
        <w:ind w:left="6854" w:hanging="180"/>
      </w:pPr>
    </w:lvl>
  </w:abstractNum>
  <w:abstractNum w:abstractNumId="30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656E52"/>
    <w:multiLevelType w:val="hybridMultilevel"/>
    <w:tmpl w:val="DBD4E4E0"/>
    <w:lvl w:ilvl="0" w:tplc="9D16F11A">
      <w:start w:val="1"/>
      <w:numFmt w:val="upperLetter"/>
      <w:lvlText w:val="%1."/>
      <w:lvlJc w:val="left"/>
      <w:pPr>
        <w:ind w:left="1080" w:hanging="360"/>
      </w:pPr>
      <w:rPr>
        <w:rFonts w:ascii="Arial" w:eastAsia="Times New Roman" w:hAnsi="Arial" w:cs="Arial"/>
        <w:color w:val="auto"/>
      </w:rPr>
    </w:lvl>
    <w:lvl w:ilvl="1" w:tplc="9D16F11A">
      <w:start w:val="1"/>
      <w:numFmt w:val="upperLetter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color w:val="auto"/>
        <w:sz w:val="20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B4A820D8">
      <w:start w:val="1"/>
      <w:numFmt w:val="decimal"/>
      <w:lvlText w:val="%4."/>
      <w:lvlJc w:val="left"/>
      <w:pPr>
        <w:ind w:left="1440" w:hanging="360"/>
      </w:pPr>
      <w:rPr>
        <w:rFonts w:ascii="Arial" w:eastAsia="Times New Roman" w:hAnsi="Arial" w:cs="Arial"/>
      </w:rPr>
    </w:lvl>
    <w:lvl w:ilvl="4" w:tplc="F2FAF2CC">
      <w:start w:val="1"/>
      <w:numFmt w:val="lowerRoman"/>
      <w:lvlText w:val="%5."/>
      <w:lvlJc w:val="left"/>
      <w:pPr>
        <w:ind w:left="1800" w:hanging="360"/>
      </w:pPr>
    </w:lvl>
    <w:lvl w:ilvl="5" w:tplc="04090019">
      <w:start w:val="1"/>
      <w:numFmt w:val="lowerLetter"/>
      <w:lvlText w:val="%6."/>
      <w:lvlJc w:val="left"/>
      <w:pPr>
        <w:ind w:left="216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71D6B"/>
    <w:multiLevelType w:val="hybridMultilevel"/>
    <w:tmpl w:val="8F4847C8"/>
    <w:lvl w:ilvl="0" w:tplc="5840010E">
      <w:start w:val="1"/>
      <w:numFmt w:val="upperRoman"/>
      <w:lvlText w:val="%1."/>
      <w:lvlJc w:val="right"/>
      <w:pPr>
        <w:ind w:left="1080" w:hanging="720"/>
      </w:pPr>
    </w:lvl>
    <w:lvl w:ilvl="1" w:tplc="106AFDC8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1D00E780">
      <w:start w:val="1"/>
      <w:numFmt w:val="lowerLetter"/>
      <w:lvlText w:val="%3.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5"/>
  </w:num>
  <w:num w:numId="2" w16cid:durableId="606935877">
    <w:abstractNumId w:val="32"/>
  </w:num>
  <w:num w:numId="3" w16cid:durableId="611589570">
    <w:abstractNumId w:val="26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6"/>
  </w:num>
  <w:num w:numId="15" w16cid:durableId="616722934">
    <w:abstractNumId w:val="13"/>
  </w:num>
  <w:num w:numId="16" w16cid:durableId="898320195">
    <w:abstractNumId w:val="22"/>
  </w:num>
  <w:num w:numId="17" w16cid:durableId="2128498676">
    <w:abstractNumId w:val="35"/>
  </w:num>
  <w:num w:numId="18" w16cid:durableId="299724409">
    <w:abstractNumId w:val="27"/>
  </w:num>
  <w:num w:numId="19" w16cid:durableId="214585573">
    <w:abstractNumId w:val="17"/>
  </w:num>
  <w:num w:numId="20" w16cid:durableId="1289816170">
    <w:abstractNumId w:val="18"/>
  </w:num>
  <w:num w:numId="21" w16cid:durableId="1066490929">
    <w:abstractNumId w:val="36"/>
  </w:num>
  <w:num w:numId="22" w16cid:durableId="1472481103">
    <w:abstractNumId w:val="30"/>
  </w:num>
  <w:num w:numId="23" w16cid:durableId="1997420403">
    <w:abstractNumId w:val="34"/>
  </w:num>
  <w:num w:numId="24" w16cid:durableId="33312838">
    <w:abstractNumId w:val="28"/>
  </w:num>
  <w:num w:numId="25" w16cid:durableId="507404939">
    <w:abstractNumId w:val="21"/>
  </w:num>
  <w:num w:numId="26" w16cid:durableId="1950313333">
    <w:abstractNumId w:val="24"/>
  </w:num>
  <w:num w:numId="27" w16cid:durableId="1866016584">
    <w:abstractNumId w:val="23"/>
  </w:num>
  <w:num w:numId="28" w16cid:durableId="114820899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647933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7796977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369750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5533505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2429878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8781069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789825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133228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788544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5CA3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5AEB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477B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31B1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203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0D4A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6F7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1C94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1D9D"/>
    <w:rsid w:val="006D21AA"/>
    <w:rsid w:val="006D23BA"/>
    <w:rsid w:val="006D24CA"/>
    <w:rsid w:val="006D2A42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2EF1"/>
    <w:rsid w:val="007434DC"/>
    <w:rsid w:val="00743B6F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D7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491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7F7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3D5E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02C"/>
    <w:rsid w:val="009E1F57"/>
    <w:rsid w:val="009E20EB"/>
    <w:rsid w:val="009E489A"/>
    <w:rsid w:val="009E4EB9"/>
    <w:rsid w:val="009E5212"/>
    <w:rsid w:val="009E6C19"/>
    <w:rsid w:val="009E6E2F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1ECA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229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1F94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5ECC6B8-B633-4BE2-9B61-24BA519D6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4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5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openxmlformats.org/package/2006/metadata/core-properties"/>
    <ds:schemaRef ds:uri="ce173f13-e3a2-4c5f-8c54-d0382ae88016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02fadf2-6cae-45bc-95f6-bc2613b98572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7E321C-6B52-4560-BDD0-CC0293DC6BEC}"/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723</Words>
  <Characters>4190</Characters>
  <Application>Microsoft Office Word</Application>
  <DocSecurity>0</DocSecurity>
  <Lines>83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UM PrimaryTemplate</vt:lpstr>
    </vt:vector>
  </TitlesOfParts>
  <Company>PCS Health Systems</Company>
  <LinksUpToDate>false</LinksUpToDate>
  <CharactersWithSpaces>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Xiaflex 3043-A SGM 2024</dc:title>
  <dc:subject/>
  <dc:creator>CVS Caremark</dc:creator>
  <cp:keywords/>
  <cp:lastModifiedBy>Clark, Shannon I</cp:lastModifiedBy>
  <cp:revision>3</cp:revision>
  <cp:lastPrinted>2018-01-09T05:01:00Z</cp:lastPrinted>
  <dcterms:created xsi:type="dcterms:W3CDTF">2024-12-31T04:34:00Z</dcterms:created>
  <dcterms:modified xsi:type="dcterms:W3CDTF">2024-12-31T04:35:00Z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xd_Signature">
    <vt:bool>false</vt:bool>
  </property>
  <property fmtid="{D5CDD505-2E9C-101B-9397-08002B2CF9AE}" pid="19" name="Order">
    <vt:r8>1097000</vt:r8>
  </property>
</Properties>
</file>